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-709" w:firstLine="142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-709" w:firstLine="142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-709" w:firstLine="142"/>
        <w:jc w:val="center"/>
        <w:rPr>
          <w:b/>
          <w:bCs/>
        </w:rPr>
      </w:pPr>
      <w:r>
        <w:rPr>
          <w:rFonts w:ascii="PT Astra Sans" w:hAnsi="PT Astra Sans"/>
          <w:b/>
          <w:bCs/>
          <w:sz w:val="24"/>
          <w:szCs w:val="24"/>
        </w:rPr>
        <w:t>ПОЯСНИТЕЛЬНАЯ ЗАПИСКА</w:t>
      </w:r>
    </w:p>
    <w:p>
      <w:pPr>
        <w:pStyle w:val="Normal"/>
        <w:jc w:val="center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к проекту постановления администрации </w:t>
      </w:r>
      <w:r>
        <w:rPr>
          <w:rFonts w:cs="Times New Roman" w:ascii="PT Astra Sans" w:hAnsi="PT Astra Sans"/>
          <w:b w:val="false"/>
          <w:sz w:val="24"/>
          <w:szCs w:val="24"/>
        </w:rPr>
        <w:t>Красносельского муниципального района  Костромской области</w:t>
      </w:r>
      <w:r>
        <w:rPr>
          <w:rFonts w:ascii="PT Astra Sans" w:hAnsi="PT Astra Sans"/>
          <w:sz w:val="24"/>
          <w:szCs w:val="24"/>
        </w:rPr>
        <w:t xml:space="preserve">  «Об утверждении муниципальной программы «Обеспечение молниезащиты территории Красносельского муниципального района Костромской области»</w:t>
      </w:r>
    </w:p>
    <w:p>
      <w:pPr>
        <w:pStyle w:val="Normal"/>
        <w:ind w:firstLine="709"/>
        <w:jc w:val="center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</w:r>
    </w:p>
    <w:p>
      <w:pPr>
        <w:pStyle w:val="Normal"/>
        <w:spacing w:lineRule="auto" w:line="276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/>
          <w:sz w:val="24"/>
          <w:szCs w:val="24"/>
        </w:rPr>
        <w:t>1. Обоснование необходимости принятия проекта правового акта.</w:t>
      </w:r>
    </w:p>
    <w:p>
      <w:pPr>
        <w:pStyle w:val="Normal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Проект постановления администрации Костромской области «Об утверждении муниципальной программы «Обеспечение молниезащиты территории </w:t>
      </w:r>
      <w:r>
        <w:rPr>
          <w:rFonts w:cs="Times New Roman" w:ascii="PT Astra Sans" w:hAnsi="PT Astra Sans"/>
          <w:b w:val="false"/>
          <w:sz w:val="24"/>
          <w:szCs w:val="24"/>
        </w:rPr>
        <w:t>Красносельского муниципального района  Костромской области</w:t>
      </w:r>
      <w:r>
        <w:rPr>
          <w:rFonts w:ascii="PT Astra Sans" w:hAnsi="PT Astra Sans"/>
          <w:sz w:val="24"/>
          <w:szCs w:val="24"/>
        </w:rPr>
        <w:t xml:space="preserve"> (далее – проект постановления) разработан в соответствии с Жилищным кодексом Российской Федерации, РД 34.21.122-87 «Инструкция по устройству молниезащиты зданий и сооружений», ГОСТ Р 59789-2021 (МЭК 62305-3:2010) «Национальный стандарт Российской Федерации. Молниезащита. Часть 3. Защита зданий и сооружений от повреждений и защита людей и животных от электротравматизма», регламентирующими обеспечение безопасности зданий и сооружений, их инженерных систем, коммуникаций, и определяют мероприятия по защите от грозового разряда зданий и сооружений их инженерных систем и коммуникаций в муниципальном образовании Костромской области.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2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ab/>
      </w:r>
      <w:r>
        <w:rPr>
          <w:rFonts w:ascii="PT Astra Sans" w:hAnsi="PT Astra Sans"/>
          <w:b/>
          <w:sz w:val="24"/>
          <w:szCs w:val="24"/>
        </w:rPr>
        <w:t>2. Общая характеристика проекта правового акта.</w:t>
      </w:r>
    </w:p>
    <w:p>
      <w:pPr>
        <w:pStyle w:val="Normal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Проектом постановления утверждается муниципальная программа «Обеспечение молниезащиты территории </w:t>
      </w:r>
      <w:r>
        <w:rPr>
          <w:rFonts w:cs="Times New Roman" w:ascii="PT Astra Sans" w:hAnsi="PT Astra Sans"/>
          <w:b w:val="false"/>
          <w:sz w:val="24"/>
          <w:szCs w:val="24"/>
        </w:rPr>
        <w:t>Красносельского муниципального района  Костромской области</w:t>
      </w:r>
      <w:r>
        <w:rPr>
          <w:rFonts w:ascii="PT Astra Sans" w:hAnsi="PT Astra Sans"/>
          <w:sz w:val="24"/>
          <w:szCs w:val="24"/>
        </w:rPr>
        <w:t xml:space="preserve"> (далее – Муниципальная программа), целью реализации которой является обеспечение инженерной защищенности зданий и сооружений в населенных пунктах </w:t>
      </w:r>
      <w:r>
        <w:rPr>
          <w:rFonts w:cs="Times New Roman" w:ascii="PT Astra Sans" w:hAnsi="PT Astra Sans"/>
          <w:b w:val="false"/>
          <w:sz w:val="24"/>
          <w:szCs w:val="24"/>
        </w:rPr>
        <w:t>Красносельского муниципального района  Костромской области</w:t>
      </w:r>
      <w:r>
        <w:rPr>
          <w:rFonts w:ascii="PT Astra Sans" w:hAnsi="PT Astra Sans"/>
          <w:sz w:val="24"/>
          <w:szCs w:val="24"/>
        </w:rPr>
        <w:t xml:space="preserve"> при воздействии молнии. Для достижения указанной цели предусматривается выполнение ряда задач: методическое сопровождение мероприятий по обеспечению инженерной защищенности зданий и сооружений при воздействии молнии; обустройство системы молниезащиты (далее СМЗ) на объектах, собственником которых выступают муниципальные образования Костромской области; устройство, восстановление систем молниезащиты многоквартирных домов, расположенных на территории муниципального образования Костромской области в рамках региональной программы капитального ремонта многоквартирных домов Костромской области, проведение информационно-просветительской кампании.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2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/>
          <w:sz w:val="24"/>
          <w:szCs w:val="24"/>
        </w:rPr>
        <w:tab/>
        <w:t>3. Возможные последствия принятия проекта правового акта.</w:t>
      </w:r>
    </w:p>
    <w:p>
      <w:pPr>
        <w:pStyle w:val="Normal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 xml:space="preserve">Принятие проекта постановления позволит обеспечить безопасность граждан посредством установки инженерной защищенности зданий и сооружений в  </w:t>
      </w:r>
      <w:r>
        <w:rPr>
          <w:rFonts w:cs="Times New Roman" w:ascii="PT Astra Sans" w:hAnsi="PT Astra Sans"/>
          <w:b w:val="false"/>
          <w:sz w:val="24"/>
          <w:szCs w:val="24"/>
        </w:rPr>
        <w:t xml:space="preserve">Красносельского муниципального района  Костромской области </w:t>
      </w:r>
      <w:r>
        <w:rPr>
          <w:rFonts w:ascii="PT Astra Sans" w:hAnsi="PT Astra Sans"/>
          <w:sz w:val="24"/>
          <w:szCs w:val="24"/>
        </w:rPr>
        <w:t>Костромской области при воздействии молнии.</w:t>
      </w:r>
    </w:p>
    <w:p>
      <w:pPr>
        <w:pStyle w:val="Normal"/>
        <w:spacing w:lineRule="auto" w:line="276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/>
          <w:sz w:val="24"/>
          <w:szCs w:val="24"/>
        </w:rPr>
        <w:t>4. Финансово-экономическое обоснование проекта правового акта.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2"/>
        <w:rPr>
          <w:rFonts w:ascii="PT Astra Sans" w:hAnsi="PT Astra Sans"/>
          <w:sz w:val="24"/>
          <w:szCs w:val="24"/>
        </w:rPr>
      </w:pPr>
      <w:bookmarkStart w:id="0" w:name="_GoBack"/>
      <w:bookmarkEnd w:id="0"/>
      <w:r>
        <w:rPr>
          <w:rFonts w:ascii="PT Astra Sans" w:hAnsi="PT Astra Sans"/>
          <w:sz w:val="24"/>
          <w:szCs w:val="24"/>
        </w:rPr>
        <w:tab/>
        <w:t xml:space="preserve">Финансирование мероприятий будет осуществляться в пределах планов финансово-хозяйственной деятельности и смет учреждений, средств собственников помещений многоквартирных домов, расположенных на территории </w:t>
      </w:r>
      <w:r>
        <w:rPr>
          <w:rFonts w:cs="Times New Roman" w:ascii="PT Astra Sans" w:hAnsi="PT Astra Sans"/>
          <w:b w:val="false"/>
          <w:sz w:val="24"/>
          <w:szCs w:val="24"/>
        </w:rPr>
        <w:t>Красносельского муниципального района  Костромской области</w:t>
      </w:r>
      <w:r>
        <w:rPr>
          <w:rFonts w:ascii="PT Astra Sans" w:hAnsi="PT Astra Sans"/>
          <w:sz w:val="24"/>
          <w:szCs w:val="24"/>
        </w:rPr>
        <w:t>, аккумулированных на счетах фондов капитального ремонта в рамках региональной программы капитального ремонта многоквартирных домов Костромской области.</w:t>
      </w:r>
    </w:p>
    <w:p>
      <w:pPr>
        <w:pStyle w:val="Normal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/>
          <w:sz w:val="24"/>
          <w:szCs w:val="24"/>
        </w:rPr>
        <w:t>5. Информация о проведении оценки регулирующего воздействия проекта правового акта и ее результатах, а также о проведении общественного обсуждения и его результатах.</w:t>
      </w:r>
    </w:p>
    <w:p>
      <w:pPr>
        <w:pStyle w:val="Normal"/>
        <w:tabs>
          <w:tab w:val="clear" w:pos="708"/>
          <w:tab w:val="left" w:pos="709" w:leader="none"/>
        </w:tabs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В соответствии с положением о порядке проведения оценки регулирующего воздействия проектов нормативных правовых актов Костромской области, утвержденным постановлением администрации Костромской области от 15 ноября 2016 года № 444-а «Об утверждении положения о порядке проведения оценки регулирующего воздействия проектов нормативных правовых актов Костромской области» проект постановления оценке регулирующего воздействия не подлежит.</w:t>
      </w:r>
    </w:p>
    <w:p>
      <w:pPr>
        <w:pStyle w:val="Norma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ab/>
        <w:t>В соответствии с пунктом 9 части 2 статьи 13.1 Закона Костромской области от 11 января 2007 года № 106-4-ЗКО «О нормативных правовых актах Костромской области» проект постановления не подлежит процедуре общественного обсуждения.</w:t>
      </w:r>
    </w:p>
    <w:p>
      <w:pPr>
        <w:pStyle w:val="Norma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b/>
          <w:sz w:val="24"/>
          <w:szCs w:val="24"/>
        </w:rPr>
        <w:tab/>
        <w:t>6. Информация о целесообразности разработки и принятия правовых актов, необходимых для реализации предлагаемых решений, внесения изменений, приостановлении, признания утратившими силу правовых актов в связи с принятием проекта правового акта.</w:t>
      </w:r>
    </w:p>
    <w:p>
      <w:pPr>
        <w:pStyle w:val="Normal"/>
        <w:ind w:firstLine="709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/>
          <w:sz w:val="24"/>
          <w:szCs w:val="24"/>
        </w:rPr>
        <w:t>Принятие проекта постановления не потребует признания утратившими силу, приостановления или принятия новых правовых актов Костромской области.</w:t>
      </w:r>
    </w:p>
    <w:p>
      <w:pPr>
        <w:pStyle w:val="Normal"/>
        <w:keepNext w:val="true"/>
        <w:keepLines/>
        <w:jc w:val="both"/>
        <w:rPr>
          <w:rFonts w:ascii="PT Astra Sans" w:hAnsi="PT Astra Sans"/>
          <w:sz w:val="24"/>
          <w:szCs w:val="24"/>
          <w:highlight w:val="yellow"/>
        </w:rPr>
      </w:pPr>
      <w:r>
        <w:rPr>
          <w:rFonts w:ascii="PT Astra Sans" w:hAnsi="PT Astra Sans"/>
          <w:sz w:val="24"/>
          <w:szCs w:val="24"/>
          <w:highlight w:val="yellow"/>
        </w:rPr>
      </w:r>
    </w:p>
    <w:p>
      <w:pPr>
        <w:pStyle w:val="Normal"/>
        <w:keepNext w:val="true"/>
        <w:keepLines/>
        <w:jc w:val="both"/>
        <w:rPr>
          <w:rFonts w:ascii="PT Astra Sans" w:hAnsi="PT Astra Sans"/>
          <w:sz w:val="24"/>
          <w:szCs w:val="24"/>
          <w:highlight w:val="yellow"/>
        </w:rPr>
      </w:pPr>
      <w:r>
        <w:rPr>
          <w:rFonts w:ascii="PT Astra Sans" w:hAnsi="PT Astra Sans"/>
          <w:sz w:val="24"/>
          <w:szCs w:val="24"/>
          <w:highlight w:val="yellow"/>
        </w:rPr>
      </w:r>
    </w:p>
    <w:p>
      <w:pPr>
        <w:pStyle w:val="Normal"/>
        <w:ind w:left="0" w:right="0" w:hanging="0"/>
        <w:jc w:val="both"/>
        <w:rPr>
          <w:rFonts w:ascii="PT Astra Sans" w:hAnsi="PT Astra Sans" w:eastAsia="Times New Roman" w:cs="Tinos"/>
          <w:color w:val="000000"/>
          <w:sz w:val="24"/>
          <w:szCs w:val="24"/>
          <w:lang w:val="ru-RU"/>
        </w:rPr>
      </w:pPr>
      <w:r>
        <w:rPr>
          <w:rFonts w:eastAsia="Times New Roman" w:cs="Tinos" w:ascii="PT Astra Sans" w:hAnsi="PT Astra Sans"/>
          <w:color w:val="000000"/>
          <w:sz w:val="24"/>
          <w:szCs w:val="24"/>
          <w:lang w:val="ru-RU"/>
        </w:rPr>
        <w:t>Заместитель главы администрации-</w:t>
      </w:r>
    </w:p>
    <w:p>
      <w:pPr>
        <w:pStyle w:val="Normal"/>
        <w:ind w:left="0" w:right="0" w:hanging="0"/>
        <w:jc w:val="both"/>
        <w:rPr>
          <w:rFonts w:ascii="PT Astra Sans" w:hAnsi="PT Astra Sans" w:eastAsia="Times New Roman" w:cs="Tinos"/>
          <w:color w:val="000000"/>
          <w:sz w:val="24"/>
          <w:szCs w:val="24"/>
          <w:lang w:val="ru-RU"/>
        </w:rPr>
      </w:pPr>
      <w:r>
        <w:rPr>
          <w:rFonts w:eastAsia="Times New Roman" w:cs="Tinos" w:ascii="PT Astra Sans" w:hAnsi="PT Astra Sans"/>
          <w:color w:val="000000"/>
          <w:sz w:val="24"/>
          <w:szCs w:val="24"/>
          <w:lang w:val="ru-RU"/>
        </w:rPr>
        <w:t xml:space="preserve">председатель комитета строительства, </w:t>
      </w:r>
    </w:p>
    <w:p>
      <w:pPr>
        <w:pStyle w:val="Normal"/>
        <w:ind w:left="0" w:right="0" w:hanging="0"/>
        <w:jc w:val="both"/>
        <w:rPr>
          <w:rFonts w:ascii="PT Astra Sans" w:hAnsi="PT Astra Sans" w:eastAsia="Times New Roman" w:cs="Tinos"/>
          <w:color w:val="000000"/>
          <w:sz w:val="24"/>
          <w:szCs w:val="24"/>
          <w:lang w:val="ru-RU"/>
        </w:rPr>
      </w:pPr>
      <w:r>
        <w:rPr>
          <w:rFonts w:eastAsia="Times New Roman" w:cs="Tinos" w:ascii="PT Astra Sans" w:hAnsi="PT Astra Sans"/>
          <w:color w:val="000000"/>
          <w:sz w:val="24"/>
          <w:szCs w:val="24"/>
          <w:lang w:val="ru-RU"/>
        </w:rPr>
        <w:t>ЖКХ и охраны окружающей среды</w:t>
      </w:r>
    </w:p>
    <w:p>
      <w:pPr>
        <w:pStyle w:val="Normal"/>
        <w:rPr/>
      </w:pPr>
      <w:r>
        <w:rPr>
          <w:rStyle w:val="22"/>
          <w:rFonts w:eastAsia="Times New Roman" w:cs="Tinos" w:ascii="PT Astra Sans" w:hAnsi="PT Astra Sans"/>
          <w:b w:val="false"/>
          <w:bCs w:val="false"/>
          <w:color w:val="000000"/>
          <w:sz w:val="24"/>
          <w:szCs w:val="24"/>
          <w:lang w:val="ru-RU" w:eastAsia="ru-RU"/>
        </w:rPr>
        <w:t xml:space="preserve">администрации муниципального района                                             </w:t>
      </w:r>
      <w:r>
        <w:rPr>
          <w:rStyle w:val="22"/>
          <w:rFonts w:eastAsia="Times New Roman" w:cs="Times New Roman" w:ascii="PT Astra Sans" w:hAnsi="PT Astra Sans"/>
          <w:b w:val="false"/>
          <w:bCs w:val="false"/>
          <w:color w:val="000000"/>
          <w:sz w:val="24"/>
          <w:szCs w:val="24"/>
          <w:lang w:val="ru-RU" w:eastAsia="ru-RU"/>
        </w:rPr>
        <w:t>А.О. Анисимов</w:t>
      </w:r>
      <w:r>
        <w:rPr>
          <w:rFonts w:ascii="PT Astra Sans" w:hAnsi="PT Astra Sans"/>
          <w:sz w:val="24"/>
          <w:szCs w:val="24"/>
        </w:rPr>
        <w:t xml:space="preserve">           </w:t>
      </w:r>
    </w:p>
    <w:p>
      <w:pPr>
        <w:pStyle w:val="Normal"/>
        <w:rPr>
          <w:rFonts w:ascii="PT Astra Sans" w:hAnsi="PT Astra Sans"/>
          <w:sz w:val="24"/>
          <w:szCs w:val="24"/>
        </w:rPr>
      </w:pPr>
      <w:r>
        <w:rPr/>
      </w:r>
    </w:p>
    <w:sectPr>
      <w:headerReference w:type="default" r:id="rId2"/>
      <w:type w:val="nextPage"/>
      <w:pgSz w:w="11906" w:h="16838"/>
      <w:pgMar w:left="1701" w:right="850" w:gutter="0" w:header="708" w:top="765" w:footer="0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Segoe UI">
    <w:charset w:val="01"/>
    <w:family w:val="roman"/>
    <w:pitch w:val="default"/>
  </w:font>
  <w:font w:name="Arial">
    <w:charset w:val="01"/>
    <w:family w:val="roman"/>
    <w:pitch w:val="default"/>
  </w:font>
  <w:font w:name="PT Astra Sans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852183093"/>
    </w:sdtPr>
    <w:sdtContent>
      <w:p>
        <w:pPr>
          <w:pStyle w:val="Style30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Style30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f2856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133be5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yle15" w:customStyle="1">
    <w:name w:val="Нижний колонтитул Знак"/>
    <w:basedOn w:val="DefaultParagraphFont"/>
    <w:uiPriority w:val="99"/>
    <w:qFormat/>
    <w:rsid w:val="00133be5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d623ea"/>
    <w:rPr>
      <w:rFonts w:ascii="Segoe UI" w:hAnsi="Segoe UI" w:eastAsia="Times New Roman" w:cs="Segoe UI"/>
      <w:sz w:val="18"/>
      <w:szCs w:val="18"/>
      <w:lang w:eastAsia="ar-SA"/>
    </w:rPr>
  </w:style>
  <w:style w:type="character" w:styleId="Style17">
    <w:name w:val="Emphasis"/>
    <w:basedOn w:val="DefaultParagraphFont"/>
    <w:uiPriority w:val="20"/>
    <w:qFormat/>
    <w:rsid w:val="00034074"/>
    <w:rPr>
      <w:i/>
      <w:iCs/>
    </w:rPr>
  </w:style>
  <w:style w:type="character" w:styleId="Style18">
    <w:name w:val="Текст концевой сноски Знак"/>
    <w:qFormat/>
    <w:rPr>
      <w:sz w:val="20"/>
    </w:rPr>
  </w:style>
  <w:style w:type="character" w:styleId="Style19">
    <w:name w:val="Текст сноски Знак"/>
    <w:qFormat/>
    <w:rPr>
      <w:sz w:val="18"/>
    </w:rPr>
  </w:style>
  <w:style w:type="character" w:styleId="FooterChar">
    <w:name w:val="Footer Cha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0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1">
    <w:name w:val="Подзаголовок Знак"/>
    <w:qFormat/>
    <w:rPr>
      <w:sz w:val="24"/>
      <w:szCs w:val="24"/>
    </w:rPr>
  </w:style>
  <w:style w:type="character" w:styleId="Style22">
    <w:name w:val="Название Знак"/>
    <w:qFormat/>
    <w:rPr>
      <w:sz w:val="48"/>
      <w:szCs w:val="48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rFonts w:ascii="Arial" w:hAnsi="Arial" w:eastAsia="Arial" w:cs="Arial"/>
      <w:sz w:val="34"/>
    </w:rPr>
  </w:style>
  <w:style w:type="character" w:styleId="1">
    <w:name w:val="Заголовок 1 Знак"/>
    <w:qFormat/>
    <w:rPr>
      <w:rFonts w:ascii="Arial" w:hAnsi="Arial" w:eastAsia="Arial" w:cs="Arial"/>
      <w:sz w:val="40"/>
      <w:szCs w:val="40"/>
    </w:rPr>
  </w:style>
  <w:style w:type="character" w:styleId="EndnoteTextChar">
    <w:name w:val="Endnote Text Char"/>
    <w:qFormat/>
    <w:rPr>
      <w:sz w:val="20"/>
    </w:rPr>
  </w:style>
  <w:style w:type="character" w:styleId="FootnoteTextChar">
    <w:name w:val="Footnote Text Char"/>
    <w:qFormat/>
    <w:rPr>
      <w:sz w:val="18"/>
    </w:rPr>
  </w:style>
  <w:style w:type="character" w:styleId="CaptionChar">
    <w:name w:val="Caption Char"/>
    <w:qFormat/>
    <w:rPr/>
  </w:style>
  <w:style w:type="character" w:styleId="HeaderChar">
    <w:name w:val="Header Cha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IntenseQuoteChar">
    <w:name w:val="Intense Quote Char"/>
    <w:qFormat/>
    <w:rPr>
      <w:i/>
    </w:rPr>
  </w:style>
  <w:style w:type="character" w:styleId="QuoteChar">
    <w:name w:val="Quote Char"/>
    <w:qFormat/>
    <w:rPr>
      <w:i/>
    </w:rPr>
  </w:style>
  <w:style w:type="character" w:styleId="SubtitleChar">
    <w:name w:val="Subtitle Char"/>
    <w:qFormat/>
    <w:rPr>
      <w:sz w:val="24"/>
      <w:szCs w:val="24"/>
    </w:rPr>
  </w:style>
  <w:style w:type="character" w:styleId="TitleChar">
    <w:name w:val="Title Char"/>
    <w:qFormat/>
    <w:rPr>
      <w:sz w:val="48"/>
      <w:szCs w:val="48"/>
    </w:rPr>
  </w:style>
  <w:style w:type="character" w:styleId="Heading9Char">
    <w:name w:val="Heading 9 Char"/>
    <w:qFormat/>
    <w:rPr>
      <w:rFonts w:ascii="Arial" w:hAnsi="Arial" w:eastAsia="Arial" w:cs="Arial"/>
      <w:i/>
      <w:iCs/>
      <w:sz w:val="21"/>
      <w:szCs w:val="21"/>
    </w:rPr>
  </w:style>
  <w:style w:type="character" w:styleId="Heading8Char">
    <w:name w:val="Heading 8 Char"/>
    <w:qFormat/>
    <w:rPr>
      <w:rFonts w:ascii="Arial" w:hAnsi="Arial" w:eastAsia="Arial" w:cs="Arial"/>
      <w:i/>
      <w:iCs/>
      <w:sz w:val="22"/>
      <w:szCs w:val="22"/>
    </w:rPr>
  </w:style>
  <w:style w:type="character" w:styleId="Heading7Char">
    <w:name w:val="Heading 7 Char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6Char">
    <w:name w:val="Heading 6 Char"/>
    <w:qFormat/>
    <w:rPr>
      <w:rFonts w:ascii="Arial" w:hAnsi="Arial" w:eastAsia="Arial" w:cs="Arial"/>
      <w:b/>
      <w:bCs/>
      <w:sz w:val="22"/>
      <w:szCs w:val="22"/>
    </w:rPr>
  </w:style>
  <w:style w:type="character" w:styleId="Heading5Char">
    <w:name w:val="Heading 5 Char"/>
    <w:qFormat/>
    <w:rPr>
      <w:rFonts w:ascii="Arial" w:hAnsi="Arial" w:eastAsia="Arial" w:cs="Arial"/>
      <w:b/>
      <w:bCs/>
      <w:sz w:val="24"/>
      <w:szCs w:val="24"/>
    </w:rPr>
  </w:style>
  <w:style w:type="character" w:styleId="Heading4Char">
    <w:name w:val="Heading 4 Char"/>
    <w:qFormat/>
    <w:rPr>
      <w:rFonts w:ascii="Arial" w:hAnsi="Arial" w:eastAsia="Arial" w:cs="Arial"/>
      <w:b/>
      <w:bCs/>
      <w:sz w:val="26"/>
      <w:szCs w:val="26"/>
    </w:rPr>
  </w:style>
  <w:style w:type="character" w:styleId="Heading3Char">
    <w:name w:val="Heading 3 Char"/>
    <w:qFormat/>
    <w:rPr>
      <w:rFonts w:ascii="Arial" w:hAnsi="Arial" w:eastAsia="Arial" w:cs="Arial"/>
      <w:sz w:val="30"/>
      <w:szCs w:val="30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Heading1Char">
    <w:name w:val="Heading 1 Char"/>
    <w:qFormat/>
    <w:rPr>
      <w:rFonts w:ascii="Arial" w:hAnsi="Arial" w:eastAsia="Arial" w:cs="Arial"/>
      <w:sz w:val="40"/>
      <w:szCs w:val="40"/>
    </w:rPr>
  </w:style>
  <w:style w:type="character" w:styleId="Style23">
    <w:name w:val="Основной шрифт абзаца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/>
  </w:style>
  <w:style w:type="character" w:styleId="11">
    <w:name w:val="Основной шрифт абзаца1"/>
    <w:qFormat/>
    <w:rPr/>
  </w:style>
  <w:style w:type="character" w:styleId="22">
    <w:name w:val="Основной текст (2)_"/>
    <w:basedOn w:val="11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paragraph" w:styleId="Style24">
    <w:name w:val="Заголовок"/>
    <w:basedOn w:val="Normal"/>
    <w:next w:val="Style25"/>
    <w:qFormat/>
    <w:pPr>
      <w:keepNext w:val="true"/>
      <w:spacing w:before="240" w:after="120"/>
    </w:pPr>
    <w:rPr>
      <w:rFonts w:ascii="Arial" w:hAnsi="Arial" w:eastAsia="Tahoma" w:cs="Noto Sans Devanagari"/>
      <w:sz w:val="28"/>
      <w:szCs w:val="28"/>
    </w:rPr>
  </w:style>
  <w:style w:type="paragraph" w:styleId="Style25">
    <w:name w:val="Body Text"/>
    <w:basedOn w:val="Normal"/>
    <w:pPr>
      <w:spacing w:lineRule="auto" w:line="276" w:before="0" w:after="140"/>
    </w:pPr>
    <w:rPr/>
  </w:style>
  <w:style w:type="paragraph" w:styleId="Style26">
    <w:name w:val="List"/>
    <w:basedOn w:val="Style25"/>
    <w:pPr/>
    <w:rPr>
      <w:rFonts w:ascii="Times New Roman" w:hAnsi="Times New Roman" w:cs="Noto Sans Devanagari"/>
    </w:rPr>
  </w:style>
  <w:style w:type="paragraph" w:styleId="Style27">
    <w:name w:val="Caption"/>
    <w:basedOn w:val="Normal"/>
    <w:qFormat/>
    <w:pPr>
      <w:suppressLineNumbers/>
      <w:spacing w:before="120" w:after="120"/>
    </w:pPr>
    <w:rPr>
      <w:rFonts w:ascii="Times New Roman" w:hAnsi="Times New Roman" w:cs="Noto Sans Devanagari"/>
      <w:i/>
      <w:iCs/>
      <w:sz w:val="24"/>
      <w:szCs w:val="24"/>
    </w:rPr>
  </w:style>
  <w:style w:type="paragraph" w:styleId="Style28">
    <w:name w:val="Указатель"/>
    <w:basedOn w:val="Normal"/>
    <w:qFormat/>
    <w:pPr>
      <w:suppressLineNumbers/>
    </w:pPr>
    <w:rPr>
      <w:rFonts w:ascii="Times New Roman" w:hAnsi="Times New Roman" w:cs="Noto Sans Devanagari"/>
    </w:rPr>
  </w:style>
  <w:style w:type="paragraph" w:styleId="ConsPlusNormal" w:customStyle="1">
    <w:name w:val="ConsPlusNormal"/>
    <w:qFormat/>
    <w:rsid w:val="006f2856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9">
    <w:name w:val="Колонтитул"/>
    <w:basedOn w:val="Normal"/>
    <w:qFormat/>
    <w:pPr/>
    <w:rPr/>
  </w:style>
  <w:style w:type="paragraph" w:styleId="Style30">
    <w:name w:val="Header"/>
    <w:basedOn w:val="Normal"/>
    <w:link w:val="Style14"/>
    <w:uiPriority w:val="99"/>
    <w:unhideWhenUsed/>
    <w:rsid w:val="00133be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1">
    <w:name w:val="Footer"/>
    <w:basedOn w:val="Normal"/>
    <w:link w:val="Style15"/>
    <w:uiPriority w:val="99"/>
    <w:unhideWhenUsed/>
    <w:rsid w:val="00133be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d623ea"/>
    <w:pPr/>
    <w:rPr>
      <w:rFonts w:ascii="Segoe UI" w:hAnsi="Segoe UI" w:cs="Segoe UI"/>
      <w:sz w:val="18"/>
      <w:szCs w:val="18"/>
    </w:rPr>
  </w:style>
  <w:style w:type="paragraph" w:styleId="Style32">
    <w:name w:val="Обычный (веб)"/>
    <w:basedOn w:val="Normal"/>
    <w:qFormat/>
    <w:pPr/>
    <w:rPr>
      <w:rFonts w:cs="Times New Roman"/>
    </w:rPr>
  </w:style>
  <w:style w:type="paragraph" w:styleId="Style33">
    <w:name w:val="Текст выноски"/>
    <w:basedOn w:val="Normal"/>
    <w:qFormat/>
    <w:pPr>
      <w:spacing w:lineRule="exact" w:line="240" w:before="0" w:after="0"/>
    </w:pPr>
    <w:rPr>
      <w:rFonts w:ascii="Segoe UI" w:hAnsi="Segoe UI" w:cs="Segoe UI"/>
      <w:sz w:val="18"/>
      <w:szCs w:val="18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76" w:before="0" w:after="200"/>
      <w:jc w:val="left"/>
    </w:pPr>
    <w:rPr>
      <w:rFonts w:ascii="Arial" w:hAnsi="Arial" w:eastAsia="Arial" w:cs="Arial"/>
      <w:b/>
      <w:bCs/>
      <w:color w:val="auto"/>
      <w:kern w:val="2"/>
      <w:sz w:val="24"/>
      <w:szCs w:val="24"/>
      <w:lang w:val="ru-RU" w:eastAsia="zh-CN" w:bidi="ar-SA"/>
    </w:rPr>
  </w:style>
  <w:style w:type="paragraph" w:styleId="Style34">
    <w:name w:val="Перечень рисунков"/>
    <w:basedOn w:val="Normal"/>
    <w:next w:val="Normal"/>
    <w:qFormat/>
    <w:pPr>
      <w:spacing w:before="0" w:after="0"/>
    </w:pPr>
    <w:rPr/>
  </w:style>
  <w:style w:type="paragraph" w:styleId="Style35">
    <w:name w:val="Название объекта"/>
    <w:basedOn w:val="Normal"/>
    <w:next w:val="Normal"/>
    <w:qFormat/>
    <w:pPr>
      <w:spacing w:lineRule="exact" w:line="276"/>
    </w:pPr>
    <w:rPr>
      <w:b/>
      <w:bCs/>
      <w:color w:val="5B9BD5"/>
      <w:sz w:val="18"/>
      <w:szCs w:val="18"/>
    </w:rPr>
  </w:style>
  <w:style w:type="paragraph" w:styleId="Style36">
    <w:name w:val="Выделенная цитата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23">
    <w:name w:val="Цитата 2"/>
    <w:basedOn w:val="Normal"/>
    <w:next w:val="Normal"/>
    <w:qFormat/>
    <w:pPr>
      <w:ind w:left="720" w:right="720" w:hanging="0"/>
    </w:pPr>
    <w:rPr>
      <w:i/>
    </w:rPr>
  </w:style>
  <w:style w:type="paragraph" w:styleId="Style37">
    <w:name w:val="Без интервала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2"/>
      <w:sz w:val="22"/>
      <w:szCs w:val="22"/>
      <w:lang w:val="ru-RU" w:eastAsia="zh-CN" w:bidi="ar-SA"/>
    </w:rPr>
  </w:style>
  <w:style w:type="paragraph" w:styleId="Style38">
    <w:name w:val="Абзац списка"/>
    <w:basedOn w:val="Normal"/>
    <w:qFormat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LibreOffice/7.5.2.1$Linux_X86_64 LibreOffice_project/50$Build-1</Application>
  <AppVersion>15.0000</AppVersion>
  <Pages>2</Pages>
  <Words>472</Words>
  <Characters>3868</Characters>
  <CharactersWithSpaces>4383</CharactersWithSpaces>
  <Paragraphs>20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Vlad310-3</dc:creator>
  <dc:description/>
  <dc:language>ru-RU</dc:language>
  <cp:lastModifiedBy/>
  <cp:lastPrinted>2025-09-18T12:53:04Z</cp:lastPrinted>
  <dcterms:modified xsi:type="dcterms:W3CDTF">2025-09-18T16:25:40Z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